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CDC1" w14:textId="77777777" w:rsidR="004E474B" w:rsidRDefault="00CA4D80" w:rsidP="00CA4D80">
      <w:pPr>
        <w:pStyle w:val="NoSpacing"/>
        <w:jc w:val="center"/>
        <w:rPr>
          <w:rFonts w:asciiTheme="minorBidi" w:hAnsiTheme="minorBidi"/>
          <w:b/>
          <w:bCs/>
          <w:sz w:val="30"/>
          <w:szCs w:val="30"/>
          <w:u w:val="single"/>
        </w:rPr>
      </w:pPr>
      <w:r w:rsidRPr="00CA4D80">
        <w:rPr>
          <w:rFonts w:asciiTheme="minorBidi" w:hAnsiTheme="minorBidi"/>
          <w:b/>
          <w:bCs/>
          <w:sz w:val="30"/>
          <w:szCs w:val="30"/>
          <w:u w:val="single"/>
        </w:rPr>
        <w:t>PC-I FORM</w:t>
      </w:r>
    </w:p>
    <w:p w14:paraId="0A30209C" w14:textId="77777777" w:rsidR="00CA4D80" w:rsidRPr="00CA4D80" w:rsidRDefault="00CA4D80" w:rsidP="00CA4D80">
      <w:pPr>
        <w:pStyle w:val="NoSpacing"/>
        <w:jc w:val="center"/>
        <w:rPr>
          <w:rFonts w:asciiTheme="minorBidi" w:hAnsiTheme="minorBidi"/>
          <w:b/>
          <w:bCs/>
          <w:sz w:val="30"/>
          <w:szCs w:val="30"/>
          <w:u w:val="single"/>
        </w:rPr>
      </w:pPr>
    </w:p>
    <w:tbl>
      <w:tblPr>
        <w:tblStyle w:val="TableGrid"/>
        <w:tblW w:w="0" w:type="auto"/>
        <w:tblInd w:w="-162" w:type="dxa"/>
        <w:tblLook w:val="04A0" w:firstRow="1" w:lastRow="0" w:firstColumn="1" w:lastColumn="0" w:noHBand="0" w:noVBand="1"/>
      </w:tblPr>
      <w:tblGrid>
        <w:gridCol w:w="707"/>
        <w:gridCol w:w="8805"/>
      </w:tblGrid>
      <w:tr w:rsidR="00CA4D80" w:rsidRPr="00CA4D80" w14:paraId="17172776" w14:textId="77777777" w:rsidTr="00831E73">
        <w:tc>
          <w:tcPr>
            <w:tcW w:w="720" w:type="dxa"/>
          </w:tcPr>
          <w:p w14:paraId="735FBCB0" w14:textId="77777777" w:rsidR="00CA4D80" w:rsidRPr="00CA4D80" w:rsidRDefault="00CA4D80" w:rsidP="00831E73">
            <w:pPr>
              <w:pStyle w:val="NoSpacing"/>
              <w:jc w:val="center"/>
              <w:rPr>
                <w:rFonts w:asciiTheme="minorBidi" w:hAnsiTheme="minorBidi"/>
              </w:rPr>
            </w:pPr>
            <w:r w:rsidRPr="00CA4D80">
              <w:rPr>
                <w:rFonts w:asciiTheme="minorBidi" w:hAnsiTheme="minorBidi"/>
              </w:rPr>
              <w:t>1</w:t>
            </w:r>
          </w:p>
        </w:tc>
        <w:tc>
          <w:tcPr>
            <w:tcW w:w="9018" w:type="dxa"/>
          </w:tcPr>
          <w:p w14:paraId="3AD698BC" w14:textId="77777777" w:rsidR="00CA4D80" w:rsidRPr="00CA4D80" w:rsidRDefault="004602B9" w:rsidP="00CA4D80">
            <w:pPr>
              <w:pStyle w:val="NoSpacing"/>
              <w:spacing w:line="360" w:lineRule="auto"/>
              <w:rPr>
                <w:rFonts w:asciiTheme="minorBidi" w:hAnsiTheme="minorBidi"/>
                <w:b/>
                <w:bCs/>
              </w:rPr>
            </w:pPr>
            <w:r w:rsidRPr="00CA4D80">
              <w:rPr>
                <w:rFonts w:asciiTheme="minorBidi" w:hAnsiTheme="minorBidi"/>
                <w:b/>
                <w:bCs/>
              </w:rPr>
              <w:t>NAME OF THE PROJECT</w:t>
            </w:r>
          </w:p>
          <w:p w14:paraId="19D4DF67" w14:textId="77777777" w:rsidR="00011455" w:rsidRPr="00011455" w:rsidRDefault="00011455" w:rsidP="00011455">
            <w:pPr>
              <w:rPr>
                <w:rFonts w:asciiTheme="minorBidi" w:hAnsiTheme="minorBidi"/>
              </w:rPr>
            </w:pPr>
            <w:r w:rsidRPr="00011455">
              <w:rPr>
                <w:rFonts w:asciiTheme="minorBidi" w:hAnsiTheme="minorBidi"/>
              </w:rPr>
              <w:t>Khyber Pakhtunkhwa Stunting Prevention and Rehabilitation Integrated Nutrition Gain</w:t>
            </w:r>
          </w:p>
          <w:p w14:paraId="55AE343F" w14:textId="676BAA59" w:rsidR="00CA4D80" w:rsidRPr="00CA4D80" w:rsidRDefault="00011455" w:rsidP="00011455">
            <w:pPr>
              <w:rPr>
                <w:rFonts w:asciiTheme="minorBidi" w:hAnsiTheme="minorBidi"/>
              </w:rPr>
            </w:pPr>
            <w:r w:rsidRPr="00011455">
              <w:rPr>
                <w:rFonts w:asciiTheme="minorBidi" w:hAnsiTheme="minorBidi"/>
              </w:rPr>
              <w:t xml:space="preserve">(KP SPRING) Project </w:t>
            </w:r>
          </w:p>
        </w:tc>
      </w:tr>
      <w:tr w:rsidR="00CA4D80" w:rsidRPr="00CA4D80" w14:paraId="6F5CAFC1" w14:textId="77777777" w:rsidTr="00831E73">
        <w:tc>
          <w:tcPr>
            <w:tcW w:w="720" w:type="dxa"/>
          </w:tcPr>
          <w:p w14:paraId="6E5193C9" w14:textId="77777777" w:rsidR="00CA4D80" w:rsidRPr="00CA4D80" w:rsidRDefault="00CA4D80" w:rsidP="00831E73">
            <w:pPr>
              <w:pStyle w:val="NoSpacing"/>
              <w:jc w:val="center"/>
              <w:rPr>
                <w:rFonts w:asciiTheme="minorBidi" w:hAnsiTheme="minorBidi"/>
              </w:rPr>
            </w:pPr>
            <w:r w:rsidRPr="00CA4D80">
              <w:rPr>
                <w:rFonts w:asciiTheme="minorBidi" w:hAnsiTheme="minorBidi"/>
              </w:rPr>
              <w:t>2</w:t>
            </w:r>
          </w:p>
        </w:tc>
        <w:tc>
          <w:tcPr>
            <w:tcW w:w="9018" w:type="dxa"/>
          </w:tcPr>
          <w:p w14:paraId="4A9F6F85" w14:textId="77777777" w:rsidR="00CA4D80" w:rsidRPr="004602B9" w:rsidRDefault="004602B9" w:rsidP="004602B9">
            <w:pPr>
              <w:pStyle w:val="NoSpacing"/>
              <w:spacing w:line="360" w:lineRule="auto"/>
              <w:rPr>
                <w:rFonts w:asciiTheme="minorBidi" w:hAnsiTheme="minorBidi"/>
                <w:b/>
                <w:bCs/>
              </w:rPr>
            </w:pPr>
            <w:r w:rsidRPr="004602B9">
              <w:rPr>
                <w:rFonts w:asciiTheme="minorBidi" w:hAnsiTheme="minorBidi"/>
                <w:b/>
                <w:bCs/>
              </w:rPr>
              <w:t>LOCATION</w:t>
            </w:r>
          </w:p>
          <w:p w14:paraId="61861190" w14:textId="4C07C885" w:rsidR="00CA4D80" w:rsidRPr="00CA4D80" w:rsidRDefault="00011455" w:rsidP="00011455">
            <w:pPr>
              <w:pStyle w:val="NoSpacing"/>
              <w:spacing w:line="360" w:lineRule="auto"/>
              <w:rPr>
                <w:rFonts w:asciiTheme="minorBidi" w:hAnsiTheme="minorBidi"/>
              </w:rPr>
            </w:pPr>
            <w:r w:rsidRPr="005E15FF">
              <w:rPr>
                <w:rFonts w:ascii="Tahoma" w:hAnsi="Tahoma" w:cs="Tahoma"/>
                <w:bCs/>
              </w:rPr>
              <w:t xml:space="preserve">   </w:t>
            </w:r>
            <w:r w:rsidR="00CA4D80">
              <w:rPr>
                <w:rFonts w:asciiTheme="minorBidi" w:hAnsiTheme="minorBidi"/>
              </w:rPr>
              <w:t>Planning and Development Department, Civil Secretariat, Peshawar</w:t>
            </w:r>
            <w:r w:rsidR="002726DF">
              <w:rPr>
                <w:rFonts w:asciiTheme="minorBidi" w:hAnsiTheme="minorBidi"/>
              </w:rPr>
              <w:t>.</w:t>
            </w:r>
          </w:p>
        </w:tc>
      </w:tr>
      <w:tr w:rsidR="00CA4D80" w:rsidRPr="00CA4D80" w14:paraId="1CB06B96" w14:textId="77777777" w:rsidTr="00831E73">
        <w:tc>
          <w:tcPr>
            <w:tcW w:w="720" w:type="dxa"/>
          </w:tcPr>
          <w:p w14:paraId="51CF7546" w14:textId="77777777" w:rsidR="00CA4D80" w:rsidRPr="00CA4D80" w:rsidRDefault="00CA4D80" w:rsidP="00831E73">
            <w:pPr>
              <w:pStyle w:val="NoSpacing"/>
              <w:jc w:val="center"/>
              <w:rPr>
                <w:rFonts w:asciiTheme="minorBidi" w:hAnsiTheme="minorBidi"/>
              </w:rPr>
            </w:pPr>
            <w:r w:rsidRPr="00CA4D80">
              <w:rPr>
                <w:rFonts w:asciiTheme="minorBidi" w:hAnsiTheme="minorBidi"/>
              </w:rPr>
              <w:t>3</w:t>
            </w:r>
          </w:p>
        </w:tc>
        <w:tc>
          <w:tcPr>
            <w:tcW w:w="9018" w:type="dxa"/>
          </w:tcPr>
          <w:p w14:paraId="1ED2E981" w14:textId="77777777" w:rsidR="00CA4D80" w:rsidRPr="004602B9" w:rsidRDefault="004602B9" w:rsidP="004602B9">
            <w:pPr>
              <w:pStyle w:val="NoSpacing"/>
              <w:spacing w:line="360" w:lineRule="auto"/>
              <w:rPr>
                <w:rFonts w:asciiTheme="minorBidi" w:hAnsiTheme="minorBidi"/>
                <w:b/>
                <w:bCs/>
              </w:rPr>
            </w:pPr>
            <w:r w:rsidRPr="004602B9">
              <w:rPr>
                <w:rFonts w:asciiTheme="minorBidi" w:hAnsiTheme="minorBidi"/>
                <w:b/>
                <w:bCs/>
              </w:rPr>
              <w:t>PLAN PROVISION</w:t>
            </w:r>
          </w:p>
          <w:p w14:paraId="7BB11FC8" w14:textId="2B9AB14D" w:rsidR="004602B9" w:rsidRDefault="00011455" w:rsidP="00CA4D80">
            <w:pPr>
              <w:pStyle w:val="NoSpacing"/>
              <w:rPr>
                <w:rFonts w:ascii="Tahoma" w:hAnsi="Tahoma" w:cs="Tahoma"/>
                <w:bCs/>
              </w:rPr>
            </w:pPr>
            <w:r w:rsidRPr="005E15FF">
              <w:rPr>
                <w:rFonts w:ascii="Tahoma" w:hAnsi="Tahoma" w:cs="Tahoma"/>
                <w:bCs/>
              </w:rPr>
              <w:t>The project has been reflected in the ADP 2</w:t>
            </w:r>
            <w:r w:rsidR="00DD5A03">
              <w:rPr>
                <w:rFonts w:ascii="Tahoma" w:hAnsi="Tahoma" w:cs="Tahoma"/>
                <w:bCs/>
              </w:rPr>
              <w:t>021-22</w:t>
            </w:r>
            <w:r>
              <w:rPr>
                <w:rFonts w:ascii="Tahoma" w:hAnsi="Tahoma" w:cs="Tahoma"/>
                <w:bCs/>
              </w:rPr>
              <w:t xml:space="preserve"> at serial No.</w:t>
            </w:r>
            <w:r w:rsidR="00DD5A03">
              <w:rPr>
                <w:rFonts w:ascii="Tahoma" w:hAnsi="Tahoma" w:cs="Tahoma"/>
                <w:bCs/>
              </w:rPr>
              <w:t>1132</w:t>
            </w:r>
            <w:r w:rsidRPr="005E15FF">
              <w:rPr>
                <w:rFonts w:ascii="Tahoma" w:hAnsi="Tahoma" w:cs="Tahoma"/>
                <w:bCs/>
              </w:rPr>
              <w:t xml:space="preserve"> Code: 170291 under Multi Sectoral Development (MSD) Sector at a total cost of Rs. </w:t>
            </w:r>
            <w:r w:rsidRPr="005E15FF">
              <w:rPr>
                <w:rFonts w:ascii="Tahoma" w:hAnsi="Tahoma" w:cs="Tahoma"/>
                <w:color w:val="000000"/>
              </w:rPr>
              <w:t>757.110 million</w:t>
            </w:r>
            <w:r w:rsidRPr="005E15FF">
              <w:rPr>
                <w:rFonts w:ascii="Tahoma" w:hAnsi="Tahoma" w:cs="Tahoma"/>
                <w:b/>
                <w:bCs/>
                <w:color w:val="000000"/>
              </w:rPr>
              <w:t xml:space="preserve"> </w:t>
            </w:r>
            <w:r w:rsidRPr="005E15FF">
              <w:rPr>
                <w:rFonts w:ascii="Tahoma" w:hAnsi="Tahoma" w:cs="Tahoma"/>
                <w:bCs/>
              </w:rPr>
              <w:t xml:space="preserve">with allocation of Rs. </w:t>
            </w:r>
            <w:r w:rsidR="00DD5A03">
              <w:rPr>
                <w:rFonts w:ascii="Tahoma" w:hAnsi="Tahoma" w:cs="Tahoma"/>
                <w:bCs/>
              </w:rPr>
              <w:t>250.657</w:t>
            </w:r>
            <w:r w:rsidRPr="005E15FF">
              <w:rPr>
                <w:rFonts w:ascii="Tahoma" w:hAnsi="Tahoma" w:cs="Tahoma"/>
                <w:bCs/>
              </w:rPr>
              <w:t xml:space="preserve"> million</w:t>
            </w:r>
          </w:p>
          <w:p w14:paraId="7AC96EE6" w14:textId="118A24C4" w:rsidR="00011455" w:rsidRPr="004602B9" w:rsidRDefault="00011455" w:rsidP="00CA4D80">
            <w:pPr>
              <w:pStyle w:val="NoSpacing"/>
              <w:rPr>
                <w:rFonts w:asciiTheme="minorBidi" w:hAnsiTheme="minorBidi"/>
                <w:sz w:val="16"/>
                <w:szCs w:val="16"/>
              </w:rPr>
            </w:pPr>
          </w:p>
        </w:tc>
      </w:tr>
      <w:tr w:rsidR="00CA4D80" w:rsidRPr="00CA4D80" w14:paraId="1C753234" w14:textId="77777777" w:rsidTr="00831E73">
        <w:tc>
          <w:tcPr>
            <w:tcW w:w="720" w:type="dxa"/>
          </w:tcPr>
          <w:p w14:paraId="371C210D" w14:textId="77777777" w:rsidR="00CA4D80" w:rsidRPr="00CA4D80" w:rsidRDefault="00CA4D80" w:rsidP="00831E73">
            <w:pPr>
              <w:pStyle w:val="NoSpacing"/>
              <w:jc w:val="center"/>
              <w:rPr>
                <w:rFonts w:asciiTheme="minorBidi" w:hAnsiTheme="minorBidi"/>
              </w:rPr>
            </w:pPr>
            <w:r w:rsidRPr="00CA4D80">
              <w:rPr>
                <w:rFonts w:asciiTheme="minorBidi" w:hAnsiTheme="minorBidi"/>
              </w:rPr>
              <w:t>4</w:t>
            </w:r>
          </w:p>
        </w:tc>
        <w:tc>
          <w:tcPr>
            <w:tcW w:w="9018" w:type="dxa"/>
          </w:tcPr>
          <w:p w14:paraId="4D2CB51B" w14:textId="77777777" w:rsidR="00CA4D80" w:rsidRPr="00CA4D80" w:rsidRDefault="00C06E9F" w:rsidP="00AD4503">
            <w:pPr>
              <w:pStyle w:val="NoSpacing"/>
              <w:rPr>
                <w:rFonts w:asciiTheme="minorBidi" w:hAnsiTheme="minorBidi"/>
                <w:b/>
                <w:bCs/>
              </w:rPr>
            </w:pPr>
            <w:r w:rsidRPr="00CA4D80">
              <w:rPr>
                <w:rFonts w:asciiTheme="minorBidi" w:hAnsiTheme="minorBidi"/>
                <w:b/>
                <w:bCs/>
              </w:rPr>
              <w:t xml:space="preserve">PROJECT </w:t>
            </w:r>
            <w:r w:rsidR="00AD4503">
              <w:rPr>
                <w:rFonts w:asciiTheme="minorBidi" w:hAnsiTheme="minorBidi"/>
                <w:b/>
                <w:bCs/>
              </w:rPr>
              <w:t>DETAILS</w:t>
            </w:r>
          </w:p>
          <w:p w14:paraId="61168D36" w14:textId="77777777" w:rsidR="00DD5A03" w:rsidRPr="005E15FF" w:rsidRDefault="00DD5A03" w:rsidP="00DD5A03">
            <w:pPr>
              <w:jc w:val="both"/>
              <w:rPr>
                <w:rFonts w:ascii="Tahoma" w:hAnsi="Tahoma" w:cs="Tahoma"/>
                <w:b/>
              </w:rPr>
            </w:pPr>
            <w:r w:rsidRPr="005E15FF">
              <w:rPr>
                <w:rFonts w:ascii="Tahoma" w:hAnsi="Tahoma" w:cs="Tahoma"/>
                <w:b/>
              </w:rPr>
              <w:t xml:space="preserve">Overall Objective: </w:t>
            </w:r>
            <w:r w:rsidRPr="005E15FF">
              <w:rPr>
                <w:rFonts w:ascii="Tahoma" w:eastAsia="Calibri" w:hAnsi="Tahoma" w:cs="Tahoma"/>
              </w:rPr>
              <w:t>To sustainably improve the nutritional status of children under 02 years of age</w:t>
            </w:r>
            <w:r w:rsidRPr="005E15FF">
              <w:rPr>
                <w:rStyle w:val="FootnoteReference"/>
                <w:rFonts w:ascii="Tahoma" w:eastAsia="Calibri" w:hAnsi="Tahoma" w:cs="Tahoma"/>
              </w:rPr>
              <w:footnoteReference w:id="1"/>
            </w:r>
            <w:r w:rsidRPr="005E15FF">
              <w:rPr>
                <w:rFonts w:ascii="Tahoma" w:eastAsia="Calibri" w:hAnsi="Tahoma" w:cs="Tahoma"/>
              </w:rPr>
              <w:t>, Pregnant and Lactating Women (</w:t>
            </w:r>
            <w:proofErr w:type="spellStart"/>
            <w:r w:rsidRPr="005E15FF">
              <w:rPr>
                <w:rFonts w:ascii="Tahoma" w:eastAsia="Calibri" w:hAnsi="Tahoma" w:cs="Tahoma"/>
              </w:rPr>
              <w:t>PLW</w:t>
            </w:r>
            <w:proofErr w:type="spellEnd"/>
            <w:r w:rsidRPr="005E15FF">
              <w:rPr>
                <w:rFonts w:ascii="Tahoma" w:eastAsia="Calibri" w:hAnsi="Tahoma" w:cs="Tahoma"/>
              </w:rPr>
              <w:t>) and Adolescent Girls in Khyber Pakhtunkhwa through Multi-Sectoral Initiatives in line with the SDG Goal # 2 (Target 2.2) &amp; Pakistan Vision 2025</w:t>
            </w:r>
            <w:r w:rsidRPr="005E15FF">
              <w:rPr>
                <w:rFonts w:ascii="Tahoma" w:hAnsi="Tahoma" w:cs="Tahoma"/>
                <w:b/>
              </w:rPr>
              <w:t xml:space="preserve"> </w:t>
            </w:r>
          </w:p>
          <w:p w14:paraId="393437CB" w14:textId="77777777" w:rsidR="00DD5A03" w:rsidRPr="005E15FF" w:rsidRDefault="00DD5A03" w:rsidP="00DD5A03">
            <w:pPr>
              <w:jc w:val="both"/>
              <w:rPr>
                <w:rFonts w:ascii="Tahoma" w:eastAsia="Calibri" w:hAnsi="Tahoma" w:cs="Tahoma"/>
              </w:rPr>
            </w:pPr>
          </w:p>
          <w:p w14:paraId="234D4528" w14:textId="77777777" w:rsidR="00DD5A03" w:rsidRPr="005E15FF" w:rsidRDefault="00DD5A03" w:rsidP="00DD5A03">
            <w:pPr>
              <w:rPr>
                <w:rFonts w:ascii="Tahoma" w:hAnsi="Tahoma" w:cs="Tahoma"/>
                <w:b/>
              </w:rPr>
            </w:pPr>
            <w:r w:rsidRPr="005E15FF">
              <w:rPr>
                <w:rFonts w:ascii="Tahoma" w:hAnsi="Tahoma" w:cs="Tahoma"/>
                <w:b/>
              </w:rPr>
              <w:t>Project Specific Objectives:</w:t>
            </w:r>
          </w:p>
          <w:p w14:paraId="6662E446" w14:textId="77777777" w:rsidR="00DD5A03" w:rsidRPr="005E15FF" w:rsidRDefault="00DD5A03" w:rsidP="00DD5A03">
            <w:pPr>
              <w:pStyle w:val="ListParagraph"/>
              <w:numPr>
                <w:ilvl w:val="0"/>
                <w:numId w:val="4"/>
              </w:numPr>
              <w:spacing w:after="0" w:line="240" w:lineRule="auto"/>
              <w:jc w:val="both"/>
              <w:rPr>
                <w:rFonts w:ascii="Tahoma" w:hAnsi="Tahoma" w:cs="Tahoma"/>
                <w:bCs/>
                <w:sz w:val="24"/>
                <w:szCs w:val="24"/>
              </w:rPr>
            </w:pPr>
            <w:r w:rsidRPr="005E15FF">
              <w:rPr>
                <w:rFonts w:ascii="Tahoma" w:hAnsi="Tahoma" w:cs="Tahoma"/>
                <w:bCs/>
                <w:sz w:val="24"/>
                <w:szCs w:val="24"/>
              </w:rPr>
              <w:t>To reduce Stunting by at least 6 % through impact proven preventive nutrition specific interventions focusing on Pregnant &amp; lactating women and Children under the age of 02 years in 04 vulnerable districts of Khyber Pakhtunkhwa</w:t>
            </w:r>
          </w:p>
          <w:p w14:paraId="7ADC3BF9" w14:textId="77777777" w:rsidR="00DD5A03" w:rsidRPr="005E15FF" w:rsidRDefault="00DD5A03" w:rsidP="00DD5A03">
            <w:pPr>
              <w:pStyle w:val="ListParagraph"/>
              <w:numPr>
                <w:ilvl w:val="0"/>
                <w:numId w:val="4"/>
              </w:numPr>
              <w:jc w:val="both"/>
              <w:rPr>
                <w:rFonts w:ascii="Tahoma" w:hAnsi="Tahoma" w:cs="Tahoma"/>
                <w:sz w:val="24"/>
                <w:szCs w:val="24"/>
              </w:rPr>
            </w:pPr>
            <w:r w:rsidRPr="005E15FF">
              <w:rPr>
                <w:rFonts w:ascii="Tahoma" w:hAnsi="Tahoma" w:cs="Tahoma"/>
                <w:sz w:val="24"/>
                <w:szCs w:val="24"/>
              </w:rPr>
              <w:t xml:space="preserve">Improving Adolescent School Girls Nutrition through Supplementation &amp; Enhancing Nutrition Awareness, Attitude and Practices </w:t>
            </w:r>
          </w:p>
          <w:p w14:paraId="6DF5CAE5" w14:textId="77777777" w:rsidR="00DD5A03" w:rsidRPr="005E15FF" w:rsidRDefault="00DD5A03" w:rsidP="00DD5A03">
            <w:pPr>
              <w:pStyle w:val="ListParagraph"/>
              <w:numPr>
                <w:ilvl w:val="0"/>
                <w:numId w:val="4"/>
              </w:numPr>
              <w:spacing w:after="0" w:line="240" w:lineRule="auto"/>
              <w:jc w:val="both"/>
              <w:rPr>
                <w:rFonts w:ascii="Tahoma" w:hAnsi="Tahoma" w:cs="Tahoma"/>
                <w:sz w:val="24"/>
                <w:szCs w:val="24"/>
              </w:rPr>
            </w:pPr>
            <w:r w:rsidRPr="005E15FF">
              <w:rPr>
                <w:rFonts w:ascii="Tahoma" w:hAnsi="Tahoma" w:cs="Tahoma"/>
                <w:sz w:val="24"/>
                <w:szCs w:val="24"/>
              </w:rPr>
              <w:t>To integrate the Multi-Sectoral Nutrition Sensitive &amp; Specific components of relevant Sectoral Development Plans (ADPs) for accelerating and sustaining the impact of Stunting reduction in Khyber Pakhtunkhwa</w:t>
            </w:r>
          </w:p>
          <w:p w14:paraId="0975B4BF" w14:textId="77777777" w:rsidR="00DD5A03" w:rsidRPr="005E15FF" w:rsidRDefault="00DD5A03" w:rsidP="00DD5A03">
            <w:pPr>
              <w:ind w:left="720"/>
              <w:jc w:val="both"/>
              <w:rPr>
                <w:rFonts w:ascii="Tahoma" w:hAnsi="Tahoma" w:cs="Tahoma"/>
              </w:rPr>
            </w:pPr>
            <w:r w:rsidRPr="005E15FF">
              <w:rPr>
                <w:rFonts w:ascii="Tahoma" w:hAnsi="Tahoma" w:cs="Tahoma"/>
              </w:rPr>
              <w:t>(</w:t>
            </w:r>
            <w:proofErr w:type="spellStart"/>
            <w:r w:rsidRPr="005E15FF">
              <w:rPr>
                <w:rFonts w:ascii="Tahoma" w:hAnsi="Tahoma" w:cs="Tahoma"/>
              </w:rPr>
              <w:t>3a</w:t>
            </w:r>
            <w:proofErr w:type="spellEnd"/>
            <w:r w:rsidRPr="005E15FF">
              <w:rPr>
                <w:rFonts w:ascii="Tahoma" w:hAnsi="Tahoma" w:cs="Tahoma"/>
              </w:rPr>
              <w:t xml:space="preserve">.) To empower, sensitize and train the women farmers in healthy,  </w:t>
            </w:r>
          </w:p>
          <w:p w14:paraId="03A3B91D" w14:textId="77777777" w:rsidR="00DD5A03" w:rsidRPr="005E15FF" w:rsidRDefault="00DD5A03" w:rsidP="00DD5A03">
            <w:pPr>
              <w:ind w:left="346"/>
              <w:jc w:val="both"/>
              <w:rPr>
                <w:rFonts w:ascii="Tahoma" w:hAnsi="Tahoma" w:cs="Tahoma"/>
              </w:rPr>
            </w:pPr>
            <w:r w:rsidRPr="005E15FF">
              <w:rPr>
                <w:rFonts w:ascii="Tahoma" w:hAnsi="Tahoma" w:cs="Tahoma"/>
              </w:rPr>
              <w:t xml:space="preserve">     hygienic and nutritious food production at household level. </w:t>
            </w:r>
          </w:p>
          <w:p w14:paraId="3B014A14" w14:textId="77777777" w:rsidR="00DD5A03" w:rsidRPr="005E15FF" w:rsidRDefault="00DD5A03" w:rsidP="00DD5A03">
            <w:pPr>
              <w:pStyle w:val="ListParagraph"/>
              <w:numPr>
                <w:ilvl w:val="0"/>
                <w:numId w:val="4"/>
              </w:numPr>
              <w:jc w:val="both"/>
              <w:rPr>
                <w:rFonts w:ascii="Tahoma" w:hAnsi="Tahoma" w:cs="Tahoma"/>
                <w:sz w:val="24"/>
                <w:szCs w:val="24"/>
              </w:rPr>
            </w:pPr>
            <w:r w:rsidRPr="005E15FF">
              <w:rPr>
                <w:rFonts w:ascii="Tahoma" w:hAnsi="Tahoma" w:cs="Tahoma"/>
                <w:sz w:val="24"/>
                <w:szCs w:val="24"/>
              </w:rPr>
              <w:t>Capacity Development of Relevant Government Sectors on Nutrition sensitive and specific interventions, coupled with Trainings &amp; Tools development for Social Behavior Communication Strategy aimed at improving Nutritional Knowledge, Attitude and Practices in the Province.</w:t>
            </w:r>
          </w:p>
          <w:p w14:paraId="3B83B21D" w14:textId="77777777" w:rsidR="00DD5A03" w:rsidRPr="005E15FF" w:rsidRDefault="00DD5A03" w:rsidP="00DD5A03">
            <w:pPr>
              <w:pStyle w:val="ListParagraph"/>
              <w:numPr>
                <w:ilvl w:val="0"/>
                <w:numId w:val="4"/>
              </w:numPr>
              <w:spacing w:after="0" w:line="240" w:lineRule="auto"/>
              <w:jc w:val="both"/>
              <w:rPr>
                <w:rFonts w:ascii="Tahoma" w:hAnsi="Tahoma" w:cs="Tahoma"/>
                <w:bCs/>
                <w:sz w:val="24"/>
                <w:szCs w:val="24"/>
              </w:rPr>
            </w:pPr>
            <w:r w:rsidRPr="005E15FF">
              <w:rPr>
                <w:rFonts w:ascii="Tahoma" w:hAnsi="Tahoma" w:cs="Tahoma"/>
                <w:sz w:val="24"/>
                <w:szCs w:val="24"/>
              </w:rPr>
              <w:t xml:space="preserve">Institute credible “Multi-sectoral Nutrition information system” (M-NIS) for supporting informed policy making and evidence generation for future scale-up. </w:t>
            </w:r>
          </w:p>
          <w:p w14:paraId="4945F92E" w14:textId="77777777" w:rsidR="00181D9D" w:rsidRPr="00C06E9F" w:rsidRDefault="00181D9D" w:rsidP="004079BC">
            <w:pPr>
              <w:pStyle w:val="NoSpacing"/>
              <w:spacing w:line="360" w:lineRule="auto"/>
              <w:jc w:val="both"/>
              <w:rPr>
                <w:rFonts w:asciiTheme="minorBidi" w:hAnsiTheme="minorBidi"/>
              </w:rPr>
            </w:pPr>
          </w:p>
        </w:tc>
      </w:tr>
    </w:tbl>
    <w:p w14:paraId="5713BC39" w14:textId="3E553AAD" w:rsidR="00CA4D80" w:rsidRDefault="00CA4D80" w:rsidP="00CA4D80">
      <w:pPr>
        <w:pStyle w:val="NoSpacing"/>
        <w:rPr>
          <w:rFonts w:asciiTheme="minorBidi" w:hAnsiTheme="minorBidi"/>
        </w:rPr>
      </w:pPr>
    </w:p>
    <w:p w14:paraId="66B8D649" w14:textId="5C01ADBF" w:rsidR="00FB3DCD" w:rsidRPr="00FB3DCD" w:rsidRDefault="00FB3DCD" w:rsidP="00FB3DCD">
      <w:pPr>
        <w:tabs>
          <w:tab w:val="left" w:pos="2400"/>
        </w:tabs>
      </w:pPr>
      <w:r>
        <w:tab/>
      </w:r>
    </w:p>
    <w:sectPr w:rsidR="00FB3DCD" w:rsidRPr="00FB3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185E" w14:textId="77777777" w:rsidR="00C67807" w:rsidRDefault="00C67807" w:rsidP="00DD5A03">
      <w:pPr>
        <w:spacing w:after="0" w:line="240" w:lineRule="auto"/>
      </w:pPr>
      <w:r>
        <w:separator/>
      </w:r>
    </w:p>
  </w:endnote>
  <w:endnote w:type="continuationSeparator" w:id="0">
    <w:p w14:paraId="40EE8CEB" w14:textId="77777777" w:rsidR="00C67807" w:rsidRDefault="00C67807" w:rsidP="00DD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A55C" w14:textId="77777777" w:rsidR="00C67807" w:rsidRDefault="00C67807" w:rsidP="00DD5A03">
      <w:pPr>
        <w:spacing w:after="0" w:line="240" w:lineRule="auto"/>
      </w:pPr>
      <w:r>
        <w:separator/>
      </w:r>
    </w:p>
  </w:footnote>
  <w:footnote w:type="continuationSeparator" w:id="0">
    <w:p w14:paraId="137CA984" w14:textId="77777777" w:rsidR="00C67807" w:rsidRDefault="00C67807" w:rsidP="00DD5A03">
      <w:pPr>
        <w:spacing w:after="0" w:line="240" w:lineRule="auto"/>
      </w:pPr>
      <w:r>
        <w:continuationSeparator/>
      </w:r>
    </w:p>
  </w:footnote>
  <w:footnote w:id="1">
    <w:p w14:paraId="4654DC00" w14:textId="5190E2AF" w:rsidR="00DD5A03" w:rsidRPr="00FB3DCD" w:rsidRDefault="00DD5A03" w:rsidP="00FB3D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B1510"/>
    <w:multiLevelType w:val="hybridMultilevel"/>
    <w:tmpl w:val="9CBA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6780A"/>
    <w:multiLevelType w:val="hybridMultilevel"/>
    <w:tmpl w:val="C3AAD5D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C772769"/>
    <w:multiLevelType w:val="hybridMultilevel"/>
    <w:tmpl w:val="21B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B692E"/>
    <w:multiLevelType w:val="hybridMultilevel"/>
    <w:tmpl w:val="D4C4F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80"/>
    <w:rsid w:val="00011455"/>
    <w:rsid w:val="000E7476"/>
    <w:rsid w:val="00132636"/>
    <w:rsid w:val="00181D9D"/>
    <w:rsid w:val="002726DF"/>
    <w:rsid w:val="004079BC"/>
    <w:rsid w:val="004602B9"/>
    <w:rsid w:val="004E474B"/>
    <w:rsid w:val="004F6EC3"/>
    <w:rsid w:val="00831E73"/>
    <w:rsid w:val="00A40085"/>
    <w:rsid w:val="00AD4503"/>
    <w:rsid w:val="00C03217"/>
    <w:rsid w:val="00C06E9F"/>
    <w:rsid w:val="00C67807"/>
    <w:rsid w:val="00CA4D80"/>
    <w:rsid w:val="00DD2A48"/>
    <w:rsid w:val="00DD5A03"/>
    <w:rsid w:val="00EC48BD"/>
    <w:rsid w:val="00FB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C1B4"/>
  <w15:docId w15:val="{BEB092DD-24ED-4718-A678-409EC4ED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D80"/>
    <w:pPr>
      <w:spacing w:after="0" w:line="240" w:lineRule="auto"/>
    </w:pPr>
  </w:style>
  <w:style w:type="table" w:styleId="TableGrid">
    <w:name w:val="Table Grid"/>
    <w:basedOn w:val="TableNormal"/>
    <w:uiPriority w:val="59"/>
    <w:rsid w:val="00CA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455"/>
    <w:pPr>
      <w:spacing w:after="160" w:line="259"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011455"/>
    <w:rPr>
      <w:rFonts w:ascii="Calibri" w:eastAsia="Calibri" w:hAnsi="Calibri" w:cs="Times New Roman"/>
    </w:rPr>
  </w:style>
  <w:style w:type="paragraph" w:styleId="FootnoteText">
    <w:name w:val="footnote text"/>
    <w:aliases w:val="Footnote Text Char1,Footnote Text Char Char,Char,Char Char Char Char,Char Char Char Char Char Char,single space,ft,Footnote Text Char Char Char Char Char Char Char Char Char Char,Footnote Text2,ft2,fn,FOOTNOTES,Footnote Text1,f,Geneva 9,n"/>
    <w:basedOn w:val="Normal"/>
    <w:link w:val="FootnoteTextChar"/>
    <w:uiPriority w:val="99"/>
    <w:unhideWhenUsed/>
    <w:qFormat/>
    <w:rsid w:val="00DD5A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Char Char,Char Char Char Char Char,Char Char Char Char Char Char Char,single space Char,ft Char,Footnote Text Char Char Char Char Char Char Char Char Char Char Char,ft2 Char,f Char"/>
    <w:basedOn w:val="DefaultParagraphFont"/>
    <w:link w:val="FootnoteText"/>
    <w:uiPriority w:val="99"/>
    <w:rsid w:val="00DD5A03"/>
    <w:rPr>
      <w:rFonts w:ascii="Times New Roman" w:eastAsia="Times New Roman" w:hAnsi="Times New Roman" w:cs="Times New Roman"/>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 Char,BVI fnr Car Car Char Char Char Char"/>
    <w:basedOn w:val="DefaultParagraphFont"/>
    <w:link w:val="Char2"/>
    <w:uiPriority w:val="99"/>
    <w:unhideWhenUsed/>
    <w:qFormat/>
    <w:rsid w:val="00DD5A03"/>
    <w:rPr>
      <w:vertAlign w:val="superscript"/>
    </w:rPr>
  </w:style>
  <w:style w:type="paragraph" w:customStyle="1" w:styleId="Char2">
    <w:name w:val="Char2"/>
    <w:basedOn w:val="Normal"/>
    <w:link w:val="FootnoteReference"/>
    <w:uiPriority w:val="99"/>
    <w:rsid w:val="00DD5A0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1137">
      <w:bodyDiv w:val="1"/>
      <w:marLeft w:val="0"/>
      <w:marRight w:val="0"/>
      <w:marTop w:val="0"/>
      <w:marBottom w:val="0"/>
      <w:divBdr>
        <w:top w:val="none" w:sz="0" w:space="0" w:color="auto"/>
        <w:left w:val="none" w:sz="0" w:space="0" w:color="auto"/>
        <w:bottom w:val="none" w:sz="0" w:space="0" w:color="auto"/>
        <w:right w:val="none" w:sz="0" w:space="0" w:color="auto"/>
      </w:divBdr>
      <w:divsChild>
        <w:div w:id="1246451672">
          <w:marLeft w:val="0"/>
          <w:marRight w:val="0"/>
          <w:marTop w:val="0"/>
          <w:marBottom w:val="0"/>
          <w:divBdr>
            <w:top w:val="none" w:sz="0" w:space="0" w:color="auto"/>
            <w:left w:val="none" w:sz="0" w:space="0" w:color="auto"/>
            <w:bottom w:val="none" w:sz="0" w:space="0" w:color="auto"/>
            <w:right w:val="none" w:sz="0" w:space="0" w:color="auto"/>
          </w:divBdr>
          <w:divsChild>
            <w:div w:id="1594626591">
              <w:marLeft w:val="0"/>
              <w:marRight w:val="0"/>
              <w:marTop w:val="0"/>
              <w:marBottom w:val="0"/>
              <w:divBdr>
                <w:top w:val="none" w:sz="0" w:space="0" w:color="auto"/>
                <w:left w:val="none" w:sz="0" w:space="0" w:color="auto"/>
                <w:bottom w:val="none" w:sz="0" w:space="0" w:color="auto"/>
                <w:right w:val="none" w:sz="0" w:space="0" w:color="auto"/>
              </w:divBdr>
              <w:divsChild>
                <w:div w:id="5017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68">
          <w:marLeft w:val="0"/>
          <w:marRight w:val="0"/>
          <w:marTop w:val="0"/>
          <w:marBottom w:val="0"/>
          <w:divBdr>
            <w:top w:val="none" w:sz="0" w:space="0" w:color="auto"/>
            <w:left w:val="none" w:sz="0" w:space="0" w:color="auto"/>
            <w:bottom w:val="none" w:sz="0" w:space="0" w:color="auto"/>
            <w:right w:val="none" w:sz="0" w:space="0" w:color="auto"/>
          </w:divBdr>
          <w:divsChild>
            <w:div w:id="1006514750">
              <w:marLeft w:val="0"/>
              <w:marRight w:val="0"/>
              <w:marTop w:val="0"/>
              <w:marBottom w:val="0"/>
              <w:divBdr>
                <w:top w:val="none" w:sz="0" w:space="0" w:color="auto"/>
                <w:left w:val="none" w:sz="0" w:space="0" w:color="auto"/>
                <w:bottom w:val="none" w:sz="0" w:space="0" w:color="auto"/>
                <w:right w:val="none" w:sz="0" w:space="0" w:color="auto"/>
              </w:divBdr>
              <w:divsChild>
                <w:div w:id="1677421897">
                  <w:marLeft w:val="0"/>
                  <w:marRight w:val="0"/>
                  <w:marTop w:val="0"/>
                  <w:marBottom w:val="0"/>
                  <w:divBdr>
                    <w:top w:val="none" w:sz="0" w:space="0" w:color="auto"/>
                    <w:left w:val="none" w:sz="0" w:space="0" w:color="auto"/>
                    <w:bottom w:val="none" w:sz="0" w:space="0" w:color="auto"/>
                    <w:right w:val="none" w:sz="0" w:space="0" w:color="auto"/>
                  </w:divBdr>
                  <w:divsChild>
                    <w:div w:id="103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4215">
          <w:marLeft w:val="0"/>
          <w:marRight w:val="0"/>
          <w:marTop w:val="0"/>
          <w:marBottom w:val="0"/>
          <w:divBdr>
            <w:top w:val="none" w:sz="0" w:space="0" w:color="auto"/>
            <w:left w:val="none" w:sz="0" w:space="0" w:color="auto"/>
            <w:bottom w:val="none" w:sz="0" w:space="0" w:color="auto"/>
            <w:right w:val="none" w:sz="0" w:space="0" w:color="auto"/>
          </w:divBdr>
          <w:divsChild>
            <w:div w:id="1525510285">
              <w:marLeft w:val="0"/>
              <w:marRight w:val="0"/>
              <w:marTop w:val="0"/>
              <w:marBottom w:val="0"/>
              <w:divBdr>
                <w:top w:val="none" w:sz="0" w:space="0" w:color="auto"/>
                <w:left w:val="none" w:sz="0" w:space="0" w:color="auto"/>
                <w:bottom w:val="none" w:sz="0" w:space="0" w:color="auto"/>
                <w:right w:val="none" w:sz="0" w:space="0" w:color="auto"/>
              </w:divBdr>
              <w:divsChild>
                <w:div w:id="406997597">
                  <w:marLeft w:val="0"/>
                  <w:marRight w:val="0"/>
                  <w:marTop w:val="0"/>
                  <w:marBottom w:val="0"/>
                  <w:divBdr>
                    <w:top w:val="none" w:sz="0" w:space="0" w:color="auto"/>
                    <w:left w:val="none" w:sz="0" w:space="0" w:color="auto"/>
                    <w:bottom w:val="none" w:sz="0" w:space="0" w:color="auto"/>
                    <w:right w:val="none" w:sz="0" w:space="0" w:color="auto"/>
                  </w:divBdr>
                  <w:divsChild>
                    <w:div w:id="422141504">
                      <w:marLeft w:val="0"/>
                      <w:marRight w:val="0"/>
                      <w:marTop w:val="0"/>
                      <w:marBottom w:val="0"/>
                      <w:divBdr>
                        <w:top w:val="none" w:sz="0" w:space="0" w:color="auto"/>
                        <w:left w:val="none" w:sz="0" w:space="0" w:color="auto"/>
                        <w:bottom w:val="none" w:sz="0" w:space="0" w:color="auto"/>
                        <w:right w:val="none" w:sz="0" w:space="0" w:color="auto"/>
                      </w:divBdr>
                    </w:div>
                    <w:div w:id="2019960959">
                      <w:marLeft w:val="0"/>
                      <w:marRight w:val="0"/>
                      <w:marTop w:val="0"/>
                      <w:marBottom w:val="0"/>
                      <w:divBdr>
                        <w:top w:val="none" w:sz="0" w:space="0" w:color="auto"/>
                        <w:left w:val="none" w:sz="0" w:space="0" w:color="auto"/>
                        <w:bottom w:val="none" w:sz="0" w:space="0" w:color="auto"/>
                        <w:right w:val="none" w:sz="0" w:space="0" w:color="auto"/>
                      </w:divBdr>
                    </w:div>
                  </w:divsChild>
                </w:div>
                <w:div w:id="2055957978">
                  <w:marLeft w:val="0"/>
                  <w:marRight w:val="0"/>
                  <w:marTop w:val="0"/>
                  <w:marBottom w:val="0"/>
                  <w:divBdr>
                    <w:top w:val="none" w:sz="0" w:space="0" w:color="auto"/>
                    <w:left w:val="none" w:sz="0" w:space="0" w:color="auto"/>
                    <w:bottom w:val="none" w:sz="0" w:space="0" w:color="auto"/>
                    <w:right w:val="none" w:sz="0" w:space="0" w:color="auto"/>
                  </w:divBdr>
                  <w:divsChild>
                    <w:div w:id="163328393">
                      <w:marLeft w:val="0"/>
                      <w:marRight w:val="0"/>
                      <w:marTop w:val="0"/>
                      <w:marBottom w:val="0"/>
                      <w:divBdr>
                        <w:top w:val="none" w:sz="0" w:space="0" w:color="auto"/>
                        <w:left w:val="none" w:sz="0" w:space="0" w:color="auto"/>
                        <w:bottom w:val="none" w:sz="0" w:space="0" w:color="auto"/>
                        <w:right w:val="none" w:sz="0" w:space="0" w:color="auto"/>
                      </w:divBdr>
                      <w:divsChild>
                        <w:div w:id="557282853">
                          <w:marLeft w:val="0"/>
                          <w:marRight w:val="0"/>
                          <w:marTop w:val="0"/>
                          <w:marBottom w:val="0"/>
                          <w:divBdr>
                            <w:top w:val="none" w:sz="0" w:space="0" w:color="auto"/>
                            <w:left w:val="none" w:sz="0" w:space="0" w:color="auto"/>
                            <w:bottom w:val="none" w:sz="0" w:space="0" w:color="auto"/>
                            <w:right w:val="none" w:sz="0" w:space="0" w:color="auto"/>
                          </w:divBdr>
                          <w:divsChild>
                            <w:div w:id="179205007">
                              <w:marLeft w:val="0"/>
                              <w:marRight w:val="0"/>
                              <w:marTop w:val="0"/>
                              <w:marBottom w:val="0"/>
                              <w:divBdr>
                                <w:top w:val="none" w:sz="0" w:space="0" w:color="auto"/>
                                <w:left w:val="none" w:sz="0" w:space="0" w:color="auto"/>
                                <w:bottom w:val="none" w:sz="0" w:space="0" w:color="auto"/>
                                <w:right w:val="none" w:sz="0" w:space="0" w:color="auto"/>
                              </w:divBdr>
                              <w:divsChild>
                                <w:div w:id="1729840055">
                                  <w:marLeft w:val="0"/>
                                  <w:marRight w:val="0"/>
                                  <w:marTop w:val="0"/>
                                  <w:marBottom w:val="0"/>
                                  <w:divBdr>
                                    <w:top w:val="none" w:sz="0" w:space="0" w:color="auto"/>
                                    <w:left w:val="none" w:sz="0" w:space="0" w:color="auto"/>
                                    <w:bottom w:val="none" w:sz="0" w:space="0" w:color="auto"/>
                                    <w:right w:val="none" w:sz="0" w:space="0" w:color="auto"/>
                                  </w:divBdr>
                                  <w:divsChild>
                                    <w:div w:id="549151734">
                                      <w:marLeft w:val="0"/>
                                      <w:marRight w:val="0"/>
                                      <w:marTop w:val="0"/>
                                      <w:marBottom w:val="0"/>
                                      <w:divBdr>
                                        <w:top w:val="none" w:sz="0" w:space="0" w:color="auto"/>
                                        <w:left w:val="none" w:sz="0" w:space="0" w:color="auto"/>
                                        <w:bottom w:val="none" w:sz="0" w:space="0" w:color="auto"/>
                                        <w:right w:val="none" w:sz="0" w:space="0" w:color="auto"/>
                                      </w:divBdr>
                                      <w:divsChild>
                                        <w:div w:id="16111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0030">
                                  <w:marLeft w:val="0"/>
                                  <w:marRight w:val="0"/>
                                  <w:marTop w:val="0"/>
                                  <w:marBottom w:val="0"/>
                                  <w:divBdr>
                                    <w:top w:val="none" w:sz="0" w:space="0" w:color="auto"/>
                                    <w:left w:val="none" w:sz="0" w:space="0" w:color="auto"/>
                                    <w:bottom w:val="none" w:sz="0" w:space="0" w:color="auto"/>
                                    <w:right w:val="none" w:sz="0" w:space="0" w:color="auto"/>
                                  </w:divBdr>
                                  <w:divsChild>
                                    <w:div w:id="1961839345">
                                      <w:marLeft w:val="0"/>
                                      <w:marRight w:val="0"/>
                                      <w:marTop w:val="0"/>
                                      <w:marBottom w:val="0"/>
                                      <w:divBdr>
                                        <w:top w:val="none" w:sz="0" w:space="0" w:color="auto"/>
                                        <w:left w:val="none" w:sz="0" w:space="0" w:color="auto"/>
                                        <w:bottom w:val="none" w:sz="0" w:space="0" w:color="auto"/>
                                        <w:right w:val="none" w:sz="0" w:space="0" w:color="auto"/>
                                      </w:divBdr>
                                      <w:divsChild>
                                        <w:div w:id="17711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6003">
                              <w:marLeft w:val="0"/>
                              <w:marRight w:val="0"/>
                              <w:marTop w:val="0"/>
                              <w:marBottom w:val="0"/>
                              <w:divBdr>
                                <w:top w:val="none" w:sz="0" w:space="0" w:color="auto"/>
                                <w:left w:val="none" w:sz="0" w:space="0" w:color="auto"/>
                                <w:bottom w:val="none" w:sz="0" w:space="0" w:color="auto"/>
                                <w:right w:val="none" w:sz="0" w:space="0" w:color="auto"/>
                              </w:divBdr>
                              <w:divsChild>
                                <w:div w:id="1558273346">
                                  <w:marLeft w:val="0"/>
                                  <w:marRight w:val="0"/>
                                  <w:marTop w:val="0"/>
                                  <w:marBottom w:val="0"/>
                                  <w:divBdr>
                                    <w:top w:val="none" w:sz="0" w:space="0" w:color="auto"/>
                                    <w:left w:val="none" w:sz="0" w:space="0" w:color="auto"/>
                                    <w:bottom w:val="none" w:sz="0" w:space="0" w:color="auto"/>
                                    <w:right w:val="none" w:sz="0" w:space="0" w:color="auto"/>
                                  </w:divBdr>
                                  <w:divsChild>
                                    <w:div w:id="14697119">
                                      <w:marLeft w:val="0"/>
                                      <w:marRight w:val="0"/>
                                      <w:marTop w:val="0"/>
                                      <w:marBottom w:val="0"/>
                                      <w:divBdr>
                                        <w:top w:val="none" w:sz="0" w:space="0" w:color="auto"/>
                                        <w:left w:val="none" w:sz="0" w:space="0" w:color="auto"/>
                                        <w:bottom w:val="none" w:sz="0" w:space="0" w:color="auto"/>
                                        <w:right w:val="none" w:sz="0" w:space="0" w:color="auto"/>
                                      </w:divBdr>
                                      <w:divsChild>
                                        <w:div w:id="1604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9133">
                                  <w:marLeft w:val="0"/>
                                  <w:marRight w:val="0"/>
                                  <w:marTop w:val="0"/>
                                  <w:marBottom w:val="0"/>
                                  <w:divBdr>
                                    <w:top w:val="none" w:sz="0" w:space="0" w:color="auto"/>
                                    <w:left w:val="none" w:sz="0" w:space="0" w:color="auto"/>
                                    <w:bottom w:val="none" w:sz="0" w:space="0" w:color="auto"/>
                                    <w:right w:val="none" w:sz="0" w:space="0" w:color="auto"/>
                                  </w:divBdr>
                                  <w:divsChild>
                                    <w:div w:id="1882668499">
                                      <w:marLeft w:val="0"/>
                                      <w:marRight w:val="0"/>
                                      <w:marTop w:val="0"/>
                                      <w:marBottom w:val="0"/>
                                      <w:divBdr>
                                        <w:top w:val="none" w:sz="0" w:space="0" w:color="auto"/>
                                        <w:left w:val="none" w:sz="0" w:space="0" w:color="auto"/>
                                        <w:bottom w:val="none" w:sz="0" w:space="0" w:color="auto"/>
                                        <w:right w:val="none" w:sz="0" w:space="0" w:color="auto"/>
                                      </w:divBdr>
                                      <w:divsChild>
                                        <w:div w:id="15800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1571">
                              <w:marLeft w:val="0"/>
                              <w:marRight w:val="0"/>
                              <w:marTop w:val="0"/>
                              <w:marBottom w:val="0"/>
                              <w:divBdr>
                                <w:top w:val="none" w:sz="0" w:space="0" w:color="auto"/>
                                <w:left w:val="none" w:sz="0" w:space="0" w:color="auto"/>
                                <w:bottom w:val="none" w:sz="0" w:space="0" w:color="auto"/>
                                <w:right w:val="none" w:sz="0" w:space="0" w:color="auto"/>
                              </w:divBdr>
                              <w:divsChild>
                                <w:div w:id="1686202450">
                                  <w:marLeft w:val="0"/>
                                  <w:marRight w:val="0"/>
                                  <w:marTop w:val="0"/>
                                  <w:marBottom w:val="0"/>
                                  <w:divBdr>
                                    <w:top w:val="none" w:sz="0" w:space="0" w:color="auto"/>
                                    <w:left w:val="none" w:sz="0" w:space="0" w:color="auto"/>
                                    <w:bottom w:val="none" w:sz="0" w:space="0" w:color="auto"/>
                                    <w:right w:val="none" w:sz="0" w:space="0" w:color="auto"/>
                                  </w:divBdr>
                                  <w:divsChild>
                                    <w:div w:id="705983165">
                                      <w:marLeft w:val="0"/>
                                      <w:marRight w:val="0"/>
                                      <w:marTop w:val="0"/>
                                      <w:marBottom w:val="0"/>
                                      <w:divBdr>
                                        <w:top w:val="none" w:sz="0" w:space="0" w:color="auto"/>
                                        <w:left w:val="none" w:sz="0" w:space="0" w:color="auto"/>
                                        <w:bottom w:val="none" w:sz="0" w:space="0" w:color="auto"/>
                                        <w:right w:val="none" w:sz="0" w:space="0" w:color="auto"/>
                                      </w:divBdr>
                                    </w:div>
                                  </w:divsChild>
                                </w:div>
                                <w:div w:id="1102843533">
                                  <w:marLeft w:val="0"/>
                                  <w:marRight w:val="0"/>
                                  <w:marTop w:val="0"/>
                                  <w:marBottom w:val="0"/>
                                  <w:divBdr>
                                    <w:top w:val="none" w:sz="0" w:space="0" w:color="auto"/>
                                    <w:left w:val="none" w:sz="0" w:space="0" w:color="auto"/>
                                    <w:bottom w:val="none" w:sz="0" w:space="0" w:color="auto"/>
                                    <w:right w:val="none" w:sz="0" w:space="0" w:color="auto"/>
                                  </w:divBdr>
                                  <w:divsChild>
                                    <w:div w:id="242764693">
                                      <w:marLeft w:val="0"/>
                                      <w:marRight w:val="0"/>
                                      <w:marTop w:val="0"/>
                                      <w:marBottom w:val="0"/>
                                      <w:divBdr>
                                        <w:top w:val="none" w:sz="0" w:space="0" w:color="auto"/>
                                        <w:left w:val="none" w:sz="0" w:space="0" w:color="auto"/>
                                        <w:bottom w:val="none" w:sz="0" w:space="0" w:color="auto"/>
                                        <w:right w:val="none" w:sz="0" w:space="0" w:color="auto"/>
                                      </w:divBdr>
                                      <w:divsChild>
                                        <w:div w:id="11322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1542">
                              <w:marLeft w:val="0"/>
                              <w:marRight w:val="0"/>
                              <w:marTop w:val="0"/>
                              <w:marBottom w:val="0"/>
                              <w:divBdr>
                                <w:top w:val="none" w:sz="0" w:space="0" w:color="auto"/>
                                <w:left w:val="none" w:sz="0" w:space="0" w:color="auto"/>
                                <w:bottom w:val="none" w:sz="0" w:space="0" w:color="auto"/>
                                <w:right w:val="none" w:sz="0" w:space="0" w:color="auto"/>
                              </w:divBdr>
                              <w:divsChild>
                                <w:div w:id="1871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190">
          <w:marLeft w:val="0"/>
          <w:marRight w:val="0"/>
          <w:marTop w:val="0"/>
          <w:marBottom w:val="0"/>
          <w:divBdr>
            <w:top w:val="none" w:sz="0" w:space="0" w:color="auto"/>
            <w:left w:val="none" w:sz="0" w:space="0" w:color="auto"/>
            <w:bottom w:val="none" w:sz="0" w:space="0" w:color="auto"/>
            <w:right w:val="none" w:sz="0" w:space="0" w:color="auto"/>
          </w:divBdr>
          <w:divsChild>
            <w:div w:id="876310743">
              <w:marLeft w:val="0"/>
              <w:marRight w:val="0"/>
              <w:marTop w:val="0"/>
              <w:marBottom w:val="0"/>
              <w:divBdr>
                <w:top w:val="none" w:sz="0" w:space="0" w:color="auto"/>
                <w:left w:val="none" w:sz="0" w:space="0" w:color="auto"/>
                <w:bottom w:val="none" w:sz="0" w:space="0" w:color="auto"/>
                <w:right w:val="none" w:sz="0" w:space="0" w:color="auto"/>
              </w:divBdr>
              <w:divsChild>
                <w:div w:id="1824273603">
                  <w:marLeft w:val="0"/>
                  <w:marRight w:val="0"/>
                  <w:marTop w:val="0"/>
                  <w:marBottom w:val="0"/>
                  <w:divBdr>
                    <w:top w:val="none" w:sz="0" w:space="0" w:color="auto"/>
                    <w:left w:val="none" w:sz="0" w:space="0" w:color="auto"/>
                    <w:bottom w:val="none" w:sz="0" w:space="0" w:color="auto"/>
                    <w:right w:val="none" w:sz="0" w:space="0" w:color="auto"/>
                  </w:divBdr>
                  <w:divsChild>
                    <w:div w:id="1754861248">
                      <w:marLeft w:val="0"/>
                      <w:marRight w:val="0"/>
                      <w:marTop w:val="0"/>
                      <w:marBottom w:val="0"/>
                      <w:divBdr>
                        <w:top w:val="none" w:sz="0" w:space="0" w:color="auto"/>
                        <w:left w:val="none" w:sz="0" w:space="0" w:color="auto"/>
                        <w:bottom w:val="none" w:sz="0" w:space="0" w:color="auto"/>
                        <w:right w:val="none" w:sz="0" w:space="0" w:color="auto"/>
                      </w:divBdr>
                      <w:divsChild>
                        <w:div w:id="1039084426">
                          <w:marLeft w:val="0"/>
                          <w:marRight w:val="0"/>
                          <w:marTop w:val="0"/>
                          <w:marBottom w:val="0"/>
                          <w:divBdr>
                            <w:top w:val="none" w:sz="0" w:space="0" w:color="auto"/>
                            <w:left w:val="none" w:sz="0" w:space="0" w:color="auto"/>
                            <w:bottom w:val="none" w:sz="0" w:space="0" w:color="auto"/>
                            <w:right w:val="none" w:sz="0" w:space="0" w:color="auto"/>
                          </w:divBdr>
                          <w:divsChild>
                            <w:div w:id="17455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AO PPP</cp:lastModifiedBy>
  <cp:revision>3</cp:revision>
  <dcterms:created xsi:type="dcterms:W3CDTF">2021-12-21T13:43:00Z</dcterms:created>
  <dcterms:modified xsi:type="dcterms:W3CDTF">2021-12-21T14:07:00Z</dcterms:modified>
</cp:coreProperties>
</file>